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E15E5">
      <w:pPr>
        <w:rPr>
          <w:lang w:val="uk-UA"/>
        </w:rPr>
      </w:pPr>
      <w:r>
        <w:rPr>
          <w:lang w:val="uk-UA"/>
        </w:rPr>
        <w:t>Особливості органічних сполук</w:t>
      </w:r>
    </w:p>
    <w:p w:rsidR="005E15E5" w:rsidRPr="005E15E5" w:rsidRDefault="005E15E5">
      <w:pPr>
        <w:rPr>
          <w:lang w:val="uk-UA"/>
        </w:rPr>
      </w:pPr>
      <w:r w:rsidRPr="005E15E5">
        <w:rPr>
          <w:lang w:val="uk-UA"/>
        </w:rPr>
        <w:t>https://youtu.be/liiMiNfv6m4</w:t>
      </w:r>
    </w:p>
    <w:sectPr w:rsidR="005E15E5" w:rsidRPr="005E1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E15E5"/>
    <w:rsid w:val="005E1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2025-01-05T10:51:00Z</dcterms:created>
  <dcterms:modified xsi:type="dcterms:W3CDTF">2025-01-05T10:52:00Z</dcterms:modified>
</cp:coreProperties>
</file>