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CF0" w:rsidRDefault="00BC4CF0">
      <w:pPr>
        <w:rPr>
          <w:lang w:val="uk-UA"/>
        </w:rPr>
      </w:pPr>
      <w:r>
        <w:rPr>
          <w:lang w:val="uk-UA"/>
        </w:rPr>
        <w:t>Метан як представник насичених вуглеводнів</w:t>
      </w:r>
    </w:p>
    <w:p w:rsidR="00BC4CF0" w:rsidRPr="00BC4CF0" w:rsidRDefault="00BC4CF0">
      <w:pPr>
        <w:rPr>
          <w:lang w:val="uk-UA"/>
        </w:rPr>
      </w:pPr>
      <w:r w:rsidRPr="00BC4CF0">
        <w:rPr>
          <w:lang w:val="uk-UA"/>
        </w:rPr>
        <w:t>https://youtu.be/a3Padz5Y-Po</w:t>
      </w:r>
    </w:p>
    <w:sectPr w:rsidR="00BC4CF0" w:rsidRPr="00BC4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C4CF0"/>
    <w:rsid w:val="00BC4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2025-01-05T10:53:00Z</dcterms:created>
  <dcterms:modified xsi:type="dcterms:W3CDTF">2025-01-05T10:53:00Z</dcterms:modified>
</cp:coreProperties>
</file>